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1C64" w14:textId="77777777" w:rsidR="00DE602B" w:rsidRDefault="00505A07">
      <w:pPr>
        <w:spacing w:after="109" w:line="259" w:lineRule="auto"/>
        <w:ind w:left="0" w:firstLine="0"/>
      </w:pPr>
      <w:r>
        <w:rPr>
          <w:b/>
          <w:color w:val="005B5C"/>
          <w:sz w:val="32"/>
        </w:rPr>
        <w:t>Health104 – Patient Information Factsheet</w:t>
      </w:r>
      <w:r>
        <w:t xml:space="preserve"> </w:t>
      </w:r>
    </w:p>
    <w:p w14:paraId="39421C2B" w14:textId="77777777" w:rsidR="00DE602B" w:rsidRDefault="00505A07">
      <w:pPr>
        <w:spacing w:after="268"/>
        <w:ind w:left="-5"/>
      </w:pPr>
      <w:r>
        <w:t xml:space="preserve">(Indicator C1.1A </w:t>
      </w:r>
      <w:r>
        <w:t>–</w:t>
      </w:r>
      <w:r>
        <w:t xml:space="preserve"> Our patients can access up-to-date information about the practice) </w:t>
      </w:r>
    </w:p>
    <w:p w14:paraId="383F7091" w14:textId="77777777" w:rsidR="00DE602B" w:rsidRDefault="00505A07">
      <w:pPr>
        <w:pStyle w:val="Heading1"/>
        <w:ind w:left="-5"/>
      </w:pPr>
      <w:r>
        <w:t>Practice Details</w:t>
      </w:r>
      <w:r>
        <w:rPr>
          <w:b w:val="0"/>
          <w:color w:val="000000"/>
          <w:sz w:val="20"/>
        </w:rPr>
        <w:t xml:space="preserve"> </w:t>
      </w:r>
    </w:p>
    <w:p w14:paraId="74CE476F" w14:textId="77777777" w:rsidR="00DE602B" w:rsidRDefault="00505A07">
      <w:pPr>
        <w:ind w:left="-5"/>
      </w:pPr>
      <w:r>
        <w:t xml:space="preserve">Address: 104 Canterbury Road, Middle Park, VIC 3206 </w:t>
      </w:r>
    </w:p>
    <w:p w14:paraId="28976895" w14:textId="77777777" w:rsidR="00DE602B" w:rsidRDefault="00505A07">
      <w:pPr>
        <w:ind w:left="-5"/>
      </w:pPr>
      <w:r>
        <w:t xml:space="preserve">Phone: (03) 9388 3323 </w:t>
      </w:r>
    </w:p>
    <w:p w14:paraId="5393EE53" w14:textId="77777777" w:rsidR="00DE602B" w:rsidRDefault="00505A07">
      <w:pPr>
        <w:spacing w:after="268"/>
        <w:ind w:left="-5"/>
      </w:pPr>
      <w:r>
        <w:t xml:space="preserve">Website: www.health104.com.au </w:t>
      </w:r>
    </w:p>
    <w:p w14:paraId="6D2AC9F4" w14:textId="77777777" w:rsidR="00DE602B" w:rsidRDefault="00505A07">
      <w:pPr>
        <w:pStyle w:val="Heading1"/>
        <w:ind w:left="-5"/>
      </w:pPr>
      <w:r>
        <w:t>Consulting Hours</w:t>
      </w:r>
      <w:r>
        <w:rPr>
          <w:b w:val="0"/>
          <w:color w:val="000000"/>
          <w:sz w:val="20"/>
        </w:rPr>
        <w:t xml:space="preserve"> </w:t>
      </w:r>
    </w:p>
    <w:p w14:paraId="1D9293BF" w14:textId="77777777" w:rsidR="00DE602B" w:rsidRDefault="00505A07">
      <w:pPr>
        <w:ind w:left="-5"/>
      </w:pPr>
      <w:r>
        <w:t xml:space="preserve">Monday </w:t>
      </w:r>
      <w:r>
        <w:t>–</w:t>
      </w:r>
      <w:r>
        <w:t xml:space="preserve"> Friday: 7:00 am </w:t>
      </w:r>
      <w:r>
        <w:t>–</w:t>
      </w:r>
      <w:r>
        <w:t xml:space="preserve"> 8:00 pm </w:t>
      </w:r>
    </w:p>
    <w:p w14:paraId="1B3AD4D7" w14:textId="77777777" w:rsidR="00DE602B" w:rsidRDefault="00505A07">
      <w:pPr>
        <w:ind w:left="-5"/>
      </w:pPr>
      <w:r>
        <w:t xml:space="preserve">Saturday: 8:00 am </w:t>
      </w:r>
      <w:r>
        <w:t>–</w:t>
      </w:r>
      <w:r>
        <w:t xml:space="preserve"> 5:00 pm </w:t>
      </w:r>
    </w:p>
    <w:p w14:paraId="3B03F666" w14:textId="77777777" w:rsidR="00DE602B" w:rsidRDefault="00505A07">
      <w:pPr>
        <w:ind w:left="-5"/>
      </w:pPr>
      <w:r>
        <w:t xml:space="preserve">Sunday: Closed </w:t>
      </w:r>
    </w:p>
    <w:p w14:paraId="22108D09" w14:textId="77777777" w:rsidR="00DE602B" w:rsidRDefault="00505A07">
      <w:pPr>
        <w:ind w:left="-5"/>
      </w:pPr>
      <w:r>
        <w:t xml:space="preserve">Public Holidays: Open </w:t>
      </w:r>
    </w:p>
    <w:p w14:paraId="6FFF4DE9" w14:textId="77777777" w:rsidR="00DE602B" w:rsidRDefault="00505A07">
      <w:pPr>
        <w:spacing w:after="17" w:line="259" w:lineRule="auto"/>
        <w:ind w:left="0" w:firstLine="0"/>
      </w:pPr>
      <w:r>
        <w:t xml:space="preserve"> </w:t>
      </w:r>
    </w:p>
    <w:p w14:paraId="305CD3F7" w14:textId="77777777" w:rsidR="00DE602B" w:rsidRDefault="00505A07">
      <w:pPr>
        <w:spacing w:after="265"/>
        <w:ind w:left="-5"/>
      </w:pPr>
      <w:r>
        <w:t xml:space="preserve">After-hours care: If you require urgent medical assistance outside of our opening hours, please call the National Home Doctor Service on 13 SICK (13 7425) or attend the nearest emergency department. </w:t>
      </w:r>
    </w:p>
    <w:p w14:paraId="743C68FE" w14:textId="77777777" w:rsidR="00DE602B" w:rsidRDefault="00505A07">
      <w:pPr>
        <w:pStyle w:val="Heading1"/>
        <w:ind w:left="-5"/>
      </w:pPr>
      <w:r>
        <w:t>Appointment Types</w:t>
      </w:r>
      <w:r>
        <w:rPr>
          <w:b w:val="0"/>
          <w:color w:val="000000"/>
          <w:sz w:val="20"/>
        </w:rPr>
        <w:t xml:space="preserve"> </w:t>
      </w:r>
    </w:p>
    <w:p w14:paraId="4C94D64D" w14:textId="77777777" w:rsidR="00DE602B" w:rsidRDefault="00505A07">
      <w:pPr>
        <w:numPr>
          <w:ilvl w:val="0"/>
          <w:numId w:val="1"/>
        </w:numPr>
        <w:spacing w:line="267" w:lineRule="auto"/>
        <w:ind w:hanging="132"/>
      </w:pPr>
      <w:r>
        <w:t>Standard GP consultations</w:t>
      </w:r>
      <w:r>
        <w:t xml:space="preserve"> </w:t>
      </w:r>
    </w:p>
    <w:p w14:paraId="04EE35E5" w14:textId="77777777" w:rsidR="00DE602B" w:rsidRDefault="00505A07">
      <w:pPr>
        <w:numPr>
          <w:ilvl w:val="0"/>
          <w:numId w:val="1"/>
        </w:numPr>
        <w:spacing w:line="267" w:lineRule="auto"/>
        <w:ind w:hanging="132"/>
      </w:pPr>
      <w:r>
        <w:t>Extended GP consultations</w:t>
      </w:r>
      <w:r>
        <w:t xml:space="preserve"> </w:t>
      </w:r>
    </w:p>
    <w:p w14:paraId="41965793" w14:textId="77777777" w:rsidR="00DE602B" w:rsidRDefault="00505A07">
      <w:pPr>
        <w:numPr>
          <w:ilvl w:val="0"/>
          <w:numId w:val="1"/>
        </w:numPr>
        <w:ind w:hanging="132"/>
      </w:pPr>
      <w:r>
        <w:t>Telehealth appointments (video and phone) –</w:t>
      </w:r>
      <w:r>
        <w:t xml:space="preserve"> available for eligible patients during business hours </w:t>
      </w:r>
    </w:p>
    <w:p w14:paraId="3FAA83E2" w14:textId="77777777" w:rsidR="00DE602B" w:rsidRDefault="00505A07">
      <w:pPr>
        <w:numPr>
          <w:ilvl w:val="0"/>
          <w:numId w:val="1"/>
        </w:numPr>
        <w:spacing w:line="267" w:lineRule="auto"/>
        <w:ind w:hanging="132"/>
      </w:pPr>
      <w:r>
        <w:t>Allied health appointments</w:t>
      </w:r>
      <w:r>
        <w:t xml:space="preserve"> </w:t>
      </w:r>
    </w:p>
    <w:p w14:paraId="0B925B02" w14:textId="77777777" w:rsidR="00DE602B" w:rsidRDefault="00505A07">
      <w:pPr>
        <w:numPr>
          <w:ilvl w:val="0"/>
          <w:numId w:val="1"/>
        </w:numPr>
        <w:ind w:hanging="132"/>
      </w:pPr>
      <w:r>
        <w:t xml:space="preserve">Specialist appointments </w:t>
      </w:r>
    </w:p>
    <w:p w14:paraId="08BA1068" w14:textId="77777777" w:rsidR="00DE602B" w:rsidRDefault="00505A07">
      <w:pPr>
        <w:numPr>
          <w:ilvl w:val="0"/>
          <w:numId w:val="1"/>
        </w:numPr>
        <w:spacing w:line="267" w:lineRule="auto"/>
        <w:ind w:hanging="132"/>
      </w:pPr>
      <w:r>
        <w:t>Group fitness and recovery classes</w:t>
      </w:r>
      <w:r>
        <w:t xml:space="preserve"> </w:t>
      </w:r>
    </w:p>
    <w:p w14:paraId="65140D7E" w14:textId="77777777" w:rsidR="00DE602B" w:rsidRDefault="00505A07">
      <w:pPr>
        <w:numPr>
          <w:ilvl w:val="0"/>
          <w:numId w:val="1"/>
        </w:numPr>
        <w:spacing w:after="266" w:line="267" w:lineRule="auto"/>
        <w:ind w:hanging="132"/>
      </w:pPr>
      <w:r>
        <w:t>Wellness spa and therapy sessions</w:t>
      </w:r>
      <w:r>
        <w:t xml:space="preserve"> </w:t>
      </w:r>
    </w:p>
    <w:p w14:paraId="4D567EF4" w14:textId="77777777" w:rsidR="00DE602B" w:rsidRDefault="00505A07">
      <w:pPr>
        <w:pStyle w:val="Heading1"/>
        <w:ind w:left="-5"/>
      </w:pPr>
      <w:r>
        <w:t>Billing Principles</w:t>
      </w:r>
      <w:r>
        <w:rPr>
          <w:b w:val="0"/>
          <w:color w:val="000000"/>
          <w:sz w:val="20"/>
        </w:rPr>
        <w:t xml:space="preserve"> </w:t>
      </w:r>
    </w:p>
    <w:p w14:paraId="0A512ADD" w14:textId="77777777" w:rsidR="00DE602B" w:rsidRDefault="00505A07">
      <w:pPr>
        <w:numPr>
          <w:ilvl w:val="0"/>
          <w:numId w:val="2"/>
        </w:numPr>
        <w:ind w:hanging="132"/>
      </w:pPr>
      <w:r>
        <w:t>General Practice: Mixed billing –</w:t>
      </w:r>
      <w:r>
        <w:t xml:space="preserve"> </w:t>
      </w:r>
      <w:r>
        <w:t xml:space="preserve">Medicare rebates available for eligible services. </w:t>
      </w:r>
    </w:p>
    <w:p w14:paraId="66E61A0E" w14:textId="77777777" w:rsidR="00DE602B" w:rsidRDefault="00505A07">
      <w:pPr>
        <w:numPr>
          <w:ilvl w:val="0"/>
          <w:numId w:val="2"/>
        </w:numPr>
        <w:spacing w:line="267" w:lineRule="auto"/>
        <w:ind w:hanging="132"/>
      </w:pPr>
      <w:r>
        <w:t>Wellness &amp; Allied Health: Private billing –</w:t>
      </w:r>
      <w:r>
        <w:t xml:space="preserve"> fees vary by service. </w:t>
      </w:r>
    </w:p>
    <w:p w14:paraId="248266A6" w14:textId="77777777" w:rsidR="00DE602B" w:rsidRDefault="00505A07">
      <w:pPr>
        <w:spacing w:after="263"/>
        <w:ind w:left="-5"/>
      </w:pPr>
      <w:r>
        <w:t xml:space="preserve">All fees are explained at the time of booking. Please speak with our reception team for detailed pricing. </w:t>
      </w:r>
    </w:p>
    <w:p w14:paraId="39A8C6CC" w14:textId="77777777" w:rsidR="00DE602B" w:rsidRDefault="00505A07">
      <w:pPr>
        <w:pStyle w:val="Heading1"/>
        <w:ind w:left="-5"/>
      </w:pPr>
      <w:r>
        <w:t>Our Practitioners</w:t>
      </w:r>
      <w:r>
        <w:rPr>
          <w:b w:val="0"/>
          <w:color w:val="000000"/>
          <w:sz w:val="20"/>
        </w:rPr>
        <w:t xml:space="preserve"> </w:t>
      </w:r>
    </w:p>
    <w:p w14:paraId="1ADF4772" w14:textId="77777777" w:rsidR="00DE602B" w:rsidRDefault="00505A07">
      <w:pPr>
        <w:ind w:left="-5"/>
      </w:pPr>
      <w:r>
        <w:t xml:space="preserve">We have a multidisciplinary team including: </w:t>
      </w:r>
    </w:p>
    <w:p w14:paraId="02C490E6" w14:textId="77777777" w:rsidR="00DE602B" w:rsidRDefault="00505A07">
      <w:pPr>
        <w:numPr>
          <w:ilvl w:val="0"/>
          <w:numId w:val="3"/>
        </w:numPr>
        <w:ind w:hanging="132"/>
      </w:pPr>
      <w:r>
        <w:t xml:space="preserve">Dr. Yuri Raymon - General Practitioner </w:t>
      </w:r>
    </w:p>
    <w:p w14:paraId="49F768AC" w14:textId="77777777" w:rsidR="00DE602B" w:rsidRDefault="00505A07">
      <w:pPr>
        <w:numPr>
          <w:ilvl w:val="0"/>
          <w:numId w:val="3"/>
        </w:numPr>
        <w:ind w:hanging="132"/>
      </w:pPr>
      <w:r>
        <w:t xml:space="preserve">Dr. Rami Dawood </w:t>
      </w:r>
      <w:r>
        <w:t>–</w:t>
      </w:r>
      <w:r>
        <w:t xml:space="preserve"> Lifestyle Medicine Doctor </w:t>
      </w:r>
    </w:p>
    <w:p w14:paraId="33777344" w14:textId="77777777" w:rsidR="00DE602B" w:rsidRDefault="00505A07">
      <w:pPr>
        <w:numPr>
          <w:ilvl w:val="0"/>
          <w:numId w:val="3"/>
        </w:numPr>
        <w:ind w:hanging="132"/>
      </w:pPr>
      <w:r>
        <w:t xml:space="preserve">Rebecca Boyle - Registered Nurse </w:t>
      </w:r>
    </w:p>
    <w:p w14:paraId="088DCDF3" w14:textId="77777777" w:rsidR="00DE602B" w:rsidRDefault="00505A07">
      <w:pPr>
        <w:numPr>
          <w:ilvl w:val="0"/>
          <w:numId w:val="3"/>
        </w:numPr>
        <w:ind w:hanging="132"/>
      </w:pPr>
      <w:r>
        <w:t xml:space="preserve">Thomas Mathew - Nurse Practitioner </w:t>
      </w:r>
    </w:p>
    <w:p w14:paraId="43229960" w14:textId="77777777" w:rsidR="00DE602B" w:rsidRDefault="00505A07">
      <w:pPr>
        <w:numPr>
          <w:ilvl w:val="0"/>
          <w:numId w:val="3"/>
        </w:numPr>
        <w:ind w:hanging="132"/>
      </w:pPr>
      <w:r>
        <w:t xml:space="preserve">Dr. Sue Xiang </w:t>
      </w:r>
      <w:r>
        <w:t>–</w:t>
      </w:r>
      <w:r>
        <w:t xml:space="preserve"> </w:t>
      </w:r>
      <w:r>
        <w:t xml:space="preserve">Chinese Medicine Doctor/Acupuncturist </w:t>
      </w:r>
    </w:p>
    <w:p w14:paraId="2162D743" w14:textId="77777777" w:rsidR="00DE602B" w:rsidRDefault="00505A07">
      <w:pPr>
        <w:numPr>
          <w:ilvl w:val="0"/>
          <w:numId w:val="3"/>
        </w:numPr>
        <w:ind w:hanging="132"/>
      </w:pPr>
      <w:r>
        <w:t xml:space="preserve">Elvan Kose - Kinesiology </w:t>
      </w:r>
    </w:p>
    <w:p w14:paraId="67E8E195" w14:textId="77777777" w:rsidR="00DE602B" w:rsidRDefault="00505A07">
      <w:pPr>
        <w:numPr>
          <w:ilvl w:val="0"/>
          <w:numId w:val="3"/>
        </w:numPr>
        <w:ind w:hanging="132"/>
      </w:pPr>
      <w:r>
        <w:t xml:space="preserve">Rajmohan Subash </w:t>
      </w:r>
      <w:r>
        <w:t>–</w:t>
      </w:r>
      <w:r>
        <w:t xml:space="preserve"> Physiotherapist </w:t>
      </w:r>
    </w:p>
    <w:p w14:paraId="6C22EC77" w14:textId="77777777" w:rsidR="00DE602B" w:rsidRDefault="00505A07">
      <w:pPr>
        <w:numPr>
          <w:ilvl w:val="0"/>
          <w:numId w:val="3"/>
        </w:numPr>
        <w:ind w:hanging="132"/>
      </w:pPr>
      <w:r>
        <w:lastRenderedPageBreak/>
        <w:t xml:space="preserve">Dr. Rebecca Mackenzie-Proctor </w:t>
      </w:r>
      <w:r>
        <w:t>–</w:t>
      </w:r>
      <w:r>
        <w:t xml:space="preserve"> Gynaecologist &amp; Fertility Specialist </w:t>
      </w:r>
    </w:p>
    <w:p w14:paraId="12D67B2F" w14:textId="77777777" w:rsidR="00DE602B" w:rsidRDefault="00505A07">
      <w:pPr>
        <w:numPr>
          <w:ilvl w:val="0"/>
          <w:numId w:val="3"/>
        </w:numPr>
        <w:ind w:hanging="132"/>
      </w:pPr>
      <w:r>
        <w:t xml:space="preserve">Robyn Plummer - Registered Nurse </w:t>
      </w:r>
    </w:p>
    <w:p w14:paraId="4940678E" w14:textId="77777777" w:rsidR="00DE602B" w:rsidRDefault="00505A07">
      <w:pPr>
        <w:numPr>
          <w:ilvl w:val="0"/>
          <w:numId w:val="3"/>
        </w:numPr>
        <w:ind w:hanging="132"/>
      </w:pPr>
      <w:r>
        <w:t xml:space="preserve">Sonia Armstrong </w:t>
      </w:r>
      <w:r>
        <w:t>–</w:t>
      </w:r>
      <w:r>
        <w:t xml:space="preserve"> Clinical Nutritionist </w:t>
      </w:r>
    </w:p>
    <w:p w14:paraId="46D1963E" w14:textId="77777777" w:rsidR="00DE602B" w:rsidRDefault="00505A07">
      <w:pPr>
        <w:numPr>
          <w:ilvl w:val="0"/>
          <w:numId w:val="3"/>
        </w:numPr>
        <w:ind w:hanging="132"/>
      </w:pPr>
      <w:r>
        <w:t xml:space="preserve">Emily </w:t>
      </w:r>
      <w:proofErr w:type="spellStart"/>
      <w:r>
        <w:t>Habgood</w:t>
      </w:r>
      <w:proofErr w:type="spellEnd"/>
      <w:r>
        <w:t xml:space="preserve"> </w:t>
      </w:r>
      <w:r>
        <w:t>–</w:t>
      </w:r>
      <w:r>
        <w:t xml:space="preserve"> Sonographer </w:t>
      </w:r>
    </w:p>
    <w:p w14:paraId="717D9253" w14:textId="77777777" w:rsidR="00DE602B" w:rsidRDefault="00505A07">
      <w:pPr>
        <w:spacing w:after="17" w:line="259" w:lineRule="auto"/>
        <w:ind w:left="0" w:firstLine="0"/>
      </w:pPr>
      <w:r>
        <w:t xml:space="preserve"> </w:t>
      </w:r>
    </w:p>
    <w:p w14:paraId="5B975060" w14:textId="77777777" w:rsidR="001F0D01" w:rsidRDefault="00505A07" w:rsidP="001F0D01">
      <w:pPr>
        <w:numPr>
          <w:ilvl w:val="0"/>
          <w:numId w:val="3"/>
        </w:numPr>
        <w:ind w:hanging="132"/>
      </w:pPr>
      <w:r>
        <w:t xml:space="preserve">Personal Trainers </w:t>
      </w:r>
      <w:r>
        <w:t>–</w:t>
      </w:r>
      <w:r>
        <w:t xml:space="preserve"> </w:t>
      </w:r>
      <w:proofErr w:type="spellStart"/>
      <w:r>
        <w:t>Dmitro</w:t>
      </w:r>
      <w:proofErr w:type="spellEnd"/>
      <w:r>
        <w:t>, Arthur, Larisa, Louise, Rachel, Jo, Aleksander, Holly, Matthew</w:t>
      </w:r>
    </w:p>
    <w:p w14:paraId="56F36763" w14:textId="77777777" w:rsidR="001F0D01" w:rsidRDefault="001F0D01" w:rsidP="001F0D01">
      <w:pPr>
        <w:pStyle w:val="ListParagraph"/>
      </w:pPr>
    </w:p>
    <w:p w14:paraId="79637721" w14:textId="456F5832" w:rsidR="00DE602B" w:rsidRDefault="00505A07" w:rsidP="001F0D01">
      <w:pPr>
        <w:numPr>
          <w:ilvl w:val="0"/>
          <w:numId w:val="3"/>
        </w:numPr>
        <w:ind w:hanging="132"/>
      </w:pPr>
      <w:r>
        <w:t>Wellness Therapists</w:t>
      </w:r>
      <w:r>
        <w:t xml:space="preserve"> </w:t>
      </w:r>
      <w:r>
        <w:t>–</w:t>
      </w:r>
      <w:r>
        <w:t xml:space="preserve"> Nassim and Nicole </w:t>
      </w:r>
    </w:p>
    <w:p w14:paraId="77DE2C4A" w14:textId="77777777" w:rsidR="00DE602B" w:rsidRDefault="00505A07">
      <w:pPr>
        <w:spacing w:after="17" w:line="259" w:lineRule="auto"/>
        <w:ind w:left="0" w:firstLine="0"/>
      </w:pPr>
      <w:r>
        <w:t xml:space="preserve"> </w:t>
      </w:r>
    </w:p>
    <w:p w14:paraId="2156041A" w14:textId="77777777" w:rsidR="00DE602B" w:rsidRDefault="00505A07">
      <w:pPr>
        <w:spacing w:after="265"/>
        <w:ind w:left="-5"/>
      </w:pPr>
      <w:r>
        <w:t xml:space="preserve">A full practitioner list is available on our website. </w:t>
      </w:r>
    </w:p>
    <w:p w14:paraId="7BE81E9A" w14:textId="77777777" w:rsidR="00DE602B" w:rsidRDefault="00505A07">
      <w:pPr>
        <w:pStyle w:val="Heading1"/>
        <w:ind w:left="-5"/>
      </w:pPr>
      <w:r>
        <w:t>Communication Policy</w:t>
      </w:r>
      <w:r>
        <w:rPr>
          <w:b w:val="0"/>
          <w:color w:val="000000"/>
          <w:sz w:val="20"/>
        </w:rPr>
        <w:t xml:space="preserve"> </w:t>
      </w:r>
    </w:p>
    <w:p w14:paraId="12EAECE3" w14:textId="4C31835D" w:rsidR="00DE602B" w:rsidRDefault="00505A07">
      <w:pPr>
        <w:numPr>
          <w:ilvl w:val="0"/>
          <w:numId w:val="4"/>
        </w:numPr>
        <w:ind w:hanging="132"/>
      </w:pPr>
      <w:r>
        <w:t xml:space="preserve">Phone calls: Reception staff will answer calls during opening hours. Practitioners may return calls </w:t>
      </w:r>
      <w:r>
        <w:t>when clinically appropriate. Allow a 15-minute</w:t>
      </w:r>
      <w:r>
        <w:t xml:space="preserve"> buffer on either side of all telehealth appointments. </w:t>
      </w:r>
      <w:r>
        <w:t>• Electronic communication: Emails are for non</w:t>
      </w:r>
      <w:r>
        <w:t xml:space="preserve">-urgent matters only. We aim to respond within 1 business day. Sensitive or urgent medical matters will not be discussed via email. </w:t>
      </w:r>
    </w:p>
    <w:p w14:paraId="598E8C84" w14:textId="0B35ACD6" w:rsidR="00DE602B" w:rsidRDefault="00505A07">
      <w:pPr>
        <w:numPr>
          <w:ilvl w:val="0"/>
          <w:numId w:val="4"/>
        </w:numPr>
        <w:spacing w:after="268" w:line="267" w:lineRule="auto"/>
        <w:ind w:hanging="132"/>
      </w:pPr>
      <w:r>
        <w:t>For urgent concerns, please call the practice directly</w:t>
      </w:r>
      <w:r>
        <w:t xml:space="preserve"> on (</w:t>
      </w:r>
      <w:r>
        <w:t>03)</w:t>
      </w:r>
      <w:r>
        <w:t xml:space="preserve"> 9088 3323. </w:t>
      </w:r>
    </w:p>
    <w:p w14:paraId="4CB18BCE" w14:textId="77777777" w:rsidR="00DE602B" w:rsidRDefault="00505A07">
      <w:pPr>
        <w:pStyle w:val="Heading1"/>
        <w:ind w:left="-5"/>
      </w:pPr>
      <w:r>
        <w:t>Managing Your Health Information</w:t>
      </w:r>
      <w:r>
        <w:rPr>
          <w:b w:val="0"/>
          <w:color w:val="000000"/>
          <w:sz w:val="20"/>
        </w:rPr>
        <w:t xml:space="preserve"> </w:t>
      </w:r>
    </w:p>
    <w:p w14:paraId="524D2E3C" w14:textId="77777777" w:rsidR="00DE602B" w:rsidRDefault="00505A07">
      <w:pPr>
        <w:ind w:left="-5"/>
      </w:pPr>
      <w:r>
        <w:t xml:space="preserve">We are committed to protecting your privacy. </w:t>
      </w:r>
    </w:p>
    <w:p w14:paraId="75F389D0" w14:textId="77777777" w:rsidR="00DE602B" w:rsidRDefault="00505A07">
      <w:pPr>
        <w:numPr>
          <w:ilvl w:val="0"/>
          <w:numId w:val="5"/>
        </w:numPr>
        <w:spacing w:line="267" w:lineRule="auto"/>
        <w:ind w:hanging="132"/>
      </w:pPr>
      <w:r>
        <w:t xml:space="preserve">Your personal health information is collected, stored, and used in accordance with the Privacy Act </w:t>
      </w:r>
      <w:r>
        <w:t xml:space="preserve">and RACGP Standards. </w:t>
      </w:r>
    </w:p>
    <w:p w14:paraId="1AFADE7C" w14:textId="77777777" w:rsidR="00DE602B" w:rsidRDefault="00505A07">
      <w:pPr>
        <w:numPr>
          <w:ilvl w:val="0"/>
          <w:numId w:val="5"/>
        </w:numPr>
        <w:spacing w:after="268" w:line="267" w:lineRule="auto"/>
        <w:ind w:hanging="132"/>
      </w:pPr>
      <w:r>
        <w:t>Detailed copies of our privacy policy are available at reception or on our website.</w:t>
      </w:r>
      <w:r>
        <w:t xml:space="preserve"> </w:t>
      </w:r>
    </w:p>
    <w:p w14:paraId="25360082" w14:textId="77777777" w:rsidR="00DE602B" w:rsidRDefault="00505A07">
      <w:pPr>
        <w:pStyle w:val="Heading1"/>
        <w:ind w:left="-5"/>
      </w:pPr>
      <w:r>
        <w:t>Feedback &amp; Complaints</w:t>
      </w:r>
      <w:r>
        <w:rPr>
          <w:b w:val="0"/>
          <w:color w:val="000000"/>
          <w:sz w:val="20"/>
        </w:rPr>
        <w:t xml:space="preserve"> </w:t>
      </w:r>
    </w:p>
    <w:p w14:paraId="23BE3D51" w14:textId="77777777" w:rsidR="00DE602B" w:rsidRDefault="00505A07">
      <w:pPr>
        <w:ind w:left="-5"/>
      </w:pPr>
      <w:r>
        <w:t xml:space="preserve">We welcome patient feedback. </w:t>
      </w:r>
    </w:p>
    <w:p w14:paraId="544307D8" w14:textId="77777777" w:rsidR="00DE602B" w:rsidRDefault="00505A07">
      <w:pPr>
        <w:numPr>
          <w:ilvl w:val="0"/>
          <w:numId w:val="6"/>
        </w:numPr>
        <w:spacing w:line="267" w:lineRule="auto"/>
        <w:ind w:hanging="132"/>
      </w:pPr>
      <w:r>
        <w:t>Speak directly to our Practice Manager or reception team</w:t>
      </w:r>
      <w:r>
        <w:t xml:space="preserve"> </w:t>
      </w:r>
    </w:p>
    <w:p w14:paraId="2A90C4E2" w14:textId="77777777" w:rsidR="00DE602B" w:rsidRDefault="00505A07">
      <w:pPr>
        <w:numPr>
          <w:ilvl w:val="0"/>
          <w:numId w:val="6"/>
        </w:numPr>
        <w:spacing w:line="267" w:lineRule="auto"/>
        <w:ind w:hanging="132"/>
      </w:pPr>
      <w:r>
        <w:t>Email: feedback@health104.com.au</w:t>
      </w:r>
      <w:r>
        <w:t xml:space="preserve"> </w:t>
      </w:r>
    </w:p>
    <w:p w14:paraId="0EDDDCA9" w14:textId="77777777" w:rsidR="00DE602B" w:rsidRDefault="00505A07">
      <w:pPr>
        <w:numPr>
          <w:ilvl w:val="0"/>
          <w:numId w:val="6"/>
        </w:numPr>
        <w:spacing w:after="266" w:line="267" w:lineRule="auto"/>
        <w:ind w:hanging="132"/>
      </w:pPr>
      <w:r>
        <w:t xml:space="preserve">Formal complaints can be directed to the Health Complaints Commissioner on 1300 582 113 or </w:t>
      </w:r>
      <w:r>
        <w:t xml:space="preserve">www.hcc.vic.gov.au </w:t>
      </w:r>
    </w:p>
    <w:p w14:paraId="7066E89A" w14:textId="77777777" w:rsidR="00DE602B" w:rsidRDefault="00505A07">
      <w:pPr>
        <w:pStyle w:val="Heading1"/>
        <w:ind w:left="-5"/>
      </w:pPr>
      <w:r>
        <w:t>Range of Services</w:t>
      </w:r>
      <w:r>
        <w:rPr>
          <w:b w:val="0"/>
          <w:color w:val="000000"/>
          <w:sz w:val="20"/>
        </w:rPr>
        <w:t xml:space="preserve"> </w:t>
      </w:r>
    </w:p>
    <w:p w14:paraId="36F65867" w14:textId="77777777" w:rsidR="00DE602B" w:rsidRDefault="00505A07">
      <w:pPr>
        <w:numPr>
          <w:ilvl w:val="0"/>
          <w:numId w:val="7"/>
        </w:numPr>
        <w:spacing w:line="267" w:lineRule="auto"/>
        <w:ind w:hanging="132"/>
      </w:pPr>
      <w:r>
        <w:t>General Practice consultations &amp; chronic disease management</w:t>
      </w:r>
      <w:r>
        <w:t xml:space="preserve"> </w:t>
      </w:r>
    </w:p>
    <w:p w14:paraId="23AA3605" w14:textId="77777777" w:rsidR="00DE602B" w:rsidRDefault="00505A07">
      <w:pPr>
        <w:numPr>
          <w:ilvl w:val="0"/>
          <w:numId w:val="7"/>
        </w:numPr>
        <w:spacing w:line="267" w:lineRule="auto"/>
        <w:ind w:hanging="132"/>
      </w:pPr>
      <w:r>
        <w:t>Integrative &amp; alternative therapies</w:t>
      </w:r>
      <w:r>
        <w:t xml:space="preserve"> </w:t>
      </w:r>
    </w:p>
    <w:p w14:paraId="53E7260C" w14:textId="77777777" w:rsidR="00DE602B" w:rsidRDefault="00505A07">
      <w:pPr>
        <w:numPr>
          <w:ilvl w:val="0"/>
          <w:numId w:val="7"/>
        </w:numPr>
        <w:ind w:hanging="132"/>
      </w:pPr>
      <w:r>
        <w:t xml:space="preserve">Allied health (physiotherapy, </w:t>
      </w:r>
      <w:r>
        <w:t xml:space="preserve">chiropractic care, dietetics, etc.) </w:t>
      </w:r>
    </w:p>
    <w:p w14:paraId="65AB7818" w14:textId="77777777" w:rsidR="00DE602B" w:rsidRDefault="00505A07">
      <w:pPr>
        <w:numPr>
          <w:ilvl w:val="0"/>
          <w:numId w:val="7"/>
        </w:numPr>
        <w:spacing w:line="267" w:lineRule="auto"/>
        <w:ind w:hanging="132"/>
      </w:pPr>
      <w:r>
        <w:t xml:space="preserve">Wellness spa treatments (ice bath therapy, infrared sauna, magnesium spa, lymphatic drainage, </w:t>
      </w:r>
    </w:p>
    <w:p w14:paraId="7E2B1379" w14:textId="77777777" w:rsidR="00DE602B" w:rsidRDefault="00505A07">
      <w:pPr>
        <w:ind w:left="-5"/>
      </w:pPr>
      <w:r>
        <w:t xml:space="preserve">etc.) </w:t>
      </w:r>
    </w:p>
    <w:p w14:paraId="5596F23B" w14:textId="77777777" w:rsidR="00DE602B" w:rsidRDefault="00505A07">
      <w:pPr>
        <w:numPr>
          <w:ilvl w:val="0"/>
          <w:numId w:val="7"/>
        </w:numPr>
        <w:spacing w:line="267" w:lineRule="auto"/>
        <w:ind w:hanging="132"/>
      </w:pPr>
      <w:r>
        <w:t>Fitness &amp; recovery classes (Reformer Pilates, Circuit, Yoga, Aerial Yoga)</w:t>
      </w:r>
      <w:r>
        <w:t xml:space="preserve"> </w:t>
      </w:r>
    </w:p>
    <w:p w14:paraId="1AD7A338" w14:textId="77777777" w:rsidR="00DE602B" w:rsidRDefault="00505A07">
      <w:pPr>
        <w:numPr>
          <w:ilvl w:val="0"/>
          <w:numId w:val="7"/>
        </w:numPr>
        <w:spacing w:after="269" w:line="267" w:lineRule="auto"/>
        <w:ind w:hanging="132"/>
      </w:pPr>
      <w:r>
        <w:t>Health education workshops &amp; events</w:t>
      </w:r>
      <w:r>
        <w:t xml:space="preserve"> </w:t>
      </w:r>
    </w:p>
    <w:p w14:paraId="5D9D5064" w14:textId="77777777" w:rsidR="00DE602B" w:rsidRDefault="00505A07">
      <w:pPr>
        <w:pStyle w:val="Heading1"/>
        <w:ind w:left="-5"/>
      </w:pPr>
      <w:r>
        <w:lastRenderedPageBreak/>
        <w:t>Disclaimer</w:t>
      </w:r>
      <w:r>
        <w:rPr>
          <w:b w:val="0"/>
          <w:color w:val="000000"/>
          <w:sz w:val="20"/>
        </w:rPr>
        <w:t xml:space="preserve"> </w:t>
      </w:r>
    </w:p>
    <w:p w14:paraId="7721FD3E" w14:textId="77777777" w:rsidR="00DE602B" w:rsidRDefault="00505A07">
      <w:pPr>
        <w:ind w:left="-5"/>
      </w:pPr>
      <w:r>
        <w:t xml:space="preserve">Any advertisements or promotions displayed within our practice or on our website do not imply endorsement by Health104. </w:t>
      </w:r>
    </w:p>
    <w:sectPr w:rsidR="00DE602B">
      <w:pgSz w:w="12240" w:h="15840"/>
      <w:pgMar w:top="1475" w:right="1970" w:bottom="169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4DCE" w14:textId="77777777" w:rsidR="001F0D01" w:rsidRDefault="001F0D01" w:rsidP="001F0D01">
      <w:pPr>
        <w:spacing w:after="0" w:line="240" w:lineRule="auto"/>
      </w:pPr>
      <w:r>
        <w:separator/>
      </w:r>
    </w:p>
  </w:endnote>
  <w:endnote w:type="continuationSeparator" w:id="0">
    <w:p w14:paraId="19432701" w14:textId="77777777" w:rsidR="001F0D01" w:rsidRDefault="001F0D01" w:rsidP="001F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EA5B" w14:textId="77777777" w:rsidR="001F0D01" w:rsidRDefault="001F0D01" w:rsidP="001F0D01">
      <w:pPr>
        <w:spacing w:after="0" w:line="240" w:lineRule="auto"/>
      </w:pPr>
      <w:r>
        <w:separator/>
      </w:r>
    </w:p>
  </w:footnote>
  <w:footnote w:type="continuationSeparator" w:id="0">
    <w:p w14:paraId="358D62C6" w14:textId="77777777" w:rsidR="001F0D01" w:rsidRDefault="001F0D01" w:rsidP="001F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3FB5"/>
    <w:multiLevelType w:val="hybridMultilevel"/>
    <w:tmpl w:val="A8D6C630"/>
    <w:lvl w:ilvl="0" w:tplc="B074BD38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AB45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4D1D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0540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8AEE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46C9A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42A9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E97C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620D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960C92"/>
    <w:multiLevelType w:val="hybridMultilevel"/>
    <w:tmpl w:val="DAFC802E"/>
    <w:lvl w:ilvl="0" w:tplc="C972A0A8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8263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6F9A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A1BB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83C3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C570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46FD6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22B0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CE79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443EE"/>
    <w:multiLevelType w:val="hybridMultilevel"/>
    <w:tmpl w:val="78967536"/>
    <w:lvl w:ilvl="0" w:tplc="316437B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E108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8080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E04F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86D97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02E5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89156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0232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4B53C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3D3BFD"/>
    <w:multiLevelType w:val="hybridMultilevel"/>
    <w:tmpl w:val="2BCA4C68"/>
    <w:lvl w:ilvl="0" w:tplc="C930DAE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E0E7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A0FE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CB34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2E50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EED9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61E0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C09D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4C79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F02AA"/>
    <w:multiLevelType w:val="hybridMultilevel"/>
    <w:tmpl w:val="A3C8DFD2"/>
    <w:lvl w:ilvl="0" w:tplc="3266D72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0ED8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AC6C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08C2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C3FA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64FA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CEFCC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C4553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6380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C38D0"/>
    <w:multiLevelType w:val="hybridMultilevel"/>
    <w:tmpl w:val="A6F6DC10"/>
    <w:lvl w:ilvl="0" w:tplc="F9C81F1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94A57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A904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1603B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AAD2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C04D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EDAD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264E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8C8EC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847AAA"/>
    <w:multiLevelType w:val="hybridMultilevel"/>
    <w:tmpl w:val="52F4CF2C"/>
    <w:lvl w:ilvl="0" w:tplc="7F682F86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48AB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6A79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6C17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8E00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D4FD7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36376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68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A129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062361">
    <w:abstractNumId w:val="0"/>
  </w:num>
  <w:num w:numId="2" w16cid:durableId="383917079">
    <w:abstractNumId w:val="6"/>
  </w:num>
  <w:num w:numId="3" w16cid:durableId="842548382">
    <w:abstractNumId w:val="1"/>
  </w:num>
  <w:num w:numId="4" w16cid:durableId="36244148">
    <w:abstractNumId w:val="2"/>
  </w:num>
  <w:num w:numId="5" w16cid:durableId="205652585">
    <w:abstractNumId w:val="5"/>
  </w:num>
  <w:num w:numId="6" w16cid:durableId="414061351">
    <w:abstractNumId w:val="3"/>
  </w:num>
  <w:num w:numId="7" w16cid:durableId="1890411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2B"/>
    <w:rsid w:val="001F0D01"/>
    <w:rsid w:val="00505A07"/>
    <w:rsid w:val="00DE602B"/>
    <w:rsid w:val="00E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561B"/>
  <w15:docId w15:val="{DA4E7263-B9D7-40A5-9686-B8AB80F8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3" w:line="259" w:lineRule="auto"/>
      <w:ind w:left="10" w:hanging="10"/>
      <w:outlineLvl w:val="0"/>
    </w:pPr>
    <w:rPr>
      <w:rFonts w:ascii="Cambria" w:eastAsia="Cambria" w:hAnsi="Cambria" w:cs="Cambria"/>
      <w:b/>
      <w:color w:val="005B5C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5B5C"/>
      <w:sz w:val="26"/>
    </w:rPr>
  </w:style>
  <w:style w:type="paragraph" w:styleId="Header">
    <w:name w:val="header"/>
    <w:basedOn w:val="Normal"/>
    <w:link w:val="HeaderChar"/>
    <w:uiPriority w:val="99"/>
    <w:unhideWhenUsed/>
    <w:rsid w:val="001F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D01"/>
    <w:rPr>
      <w:rFonts w:ascii="Cambria" w:eastAsia="Cambria" w:hAnsi="Cambria" w:cs="Cambri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F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01"/>
    <w:rPr>
      <w:rFonts w:ascii="Cambria" w:eastAsia="Cambria" w:hAnsi="Cambria" w:cs="Cambri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F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Ebony Keegan</cp:lastModifiedBy>
  <cp:revision>3</cp:revision>
  <dcterms:created xsi:type="dcterms:W3CDTF">2025-08-14T23:39:00Z</dcterms:created>
  <dcterms:modified xsi:type="dcterms:W3CDTF">2025-08-14T23:41:00Z</dcterms:modified>
</cp:coreProperties>
</file>